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6BECB7" w14:textId="77777777" w:rsidR="0014724F" w:rsidRDefault="004B07EC" w:rsidP="009A7A40">
      <w:pPr>
        <w:rPr>
          <w:b/>
          <w:sz w:val="26"/>
          <w:szCs w:val="26"/>
        </w:rPr>
      </w:pPr>
      <w:r w:rsidRPr="009A7A40">
        <w:rPr>
          <w:b/>
          <w:noProof/>
          <w:sz w:val="30"/>
          <w:szCs w:val="30"/>
        </w:rPr>
        <mc:AlternateContent>
          <mc:Choice Requires="wps">
            <w:drawing>
              <wp:anchor distT="45720" distB="45720" distL="114300" distR="114300" simplePos="0" relativeHeight="251660288" behindDoc="0" locked="0" layoutInCell="1" allowOverlap="1" wp14:anchorId="4BF25B03" wp14:editId="2B9A6153">
                <wp:simplePos x="0" y="0"/>
                <wp:positionH relativeFrom="margin">
                  <wp:posOffset>2250440</wp:posOffset>
                </wp:positionH>
                <wp:positionV relativeFrom="paragraph">
                  <wp:posOffset>126365</wp:posOffset>
                </wp:positionV>
                <wp:extent cx="3848100" cy="428625"/>
                <wp:effectExtent l="0" t="0" r="1905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428625"/>
                        </a:xfrm>
                        <a:prstGeom prst="rect">
                          <a:avLst/>
                        </a:prstGeom>
                        <a:solidFill>
                          <a:srgbClr val="FFFFFF"/>
                        </a:solidFill>
                        <a:ln w="9525">
                          <a:solidFill>
                            <a:srgbClr val="000000"/>
                          </a:solidFill>
                          <a:miter lim="800000"/>
                          <a:headEnd/>
                          <a:tailEnd/>
                        </a:ln>
                      </wps:spPr>
                      <wps:txbx>
                        <w:txbxContent>
                          <w:p w14:paraId="6A9D2B36" w14:textId="77777777" w:rsidR="009A7A40" w:rsidRDefault="009A7A40" w:rsidP="009A7A40">
                            <w:pPr>
                              <w:jc w:val="center"/>
                              <w:rPr>
                                <w:b/>
                                <w:sz w:val="30"/>
                                <w:szCs w:val="30"/>
                              </w:rPr>
                            </w:pPr>
                            <w:r>
                              <w:rPr>
                                <w:b/>
                                <w:sz w:val="30"/>
                                <w:szCs w:val="30"/>
                              </w:rPr>
                              <w:t>Lettre de mission du Référent Pix</w:t>
                            </w:r>
                          </w:p>
                          <w:p w14:paraId="2A8F940E" w14:textId="77777777" w:rsidR="009A7A40" w:rsidRDefault="009A7A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F25B03" id="_x0000_t202" coordsize="21600,21600" o:spt="202" path="m,l,21600r21600,l21600,xe">
                <v:stroke joinstyle="miter"/>
                <v:path gradientshapeok="t" o:connecttype="rect"/>
              </v:shapetype>
              <v:shape id="Zone de texte 2" o:spid="_x0000_s1026" type="#_x0000_t202" style="position:absolute;margin-left:177.2pt;margin-top:9.95pt;width:303pt;height:33.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">
                <v:textbox>
                  <w:txbxContent>
                    <w:p w14:paraId="6A9D2B36" w14:textId="77777777" w:rsidR="009A7A40" w:rsidRDefault="009A7A40" w:rsidP="009A7A40">
                      <w:pPr>
                        <w:jc w:val="center"/>
                        <w:rPr>
                          <w:b/>
                          <w:sz w:val="30"/>
                          <w:szCs w:val="30"/>
                        </w:rPr>
                      </w:pPr>
                      <w:r>
                        <w:rPr>
                          <w:b/>
                          <w:sz w:val="30"/>
                          <w:szCs w:val="30"/>
                        </w:rPr>
                        <w:t>Lettre de mission du Référent Pix</w:t>
                      </w:r>
                    </w:p>
                    <w:p w14:paraId="2A8F940E" w14:textId="77777777" w:rsidR="009A7A40" w:rsidRDefault="009A7A40"/>
                  </w:txbxContent>
                </v:textbox>
                <w10:wrap type="square" anchorx="margin"/>
              </v:shape>
            </w:pict>
          </mc:Fallback>
        </mc:AlternateContent>
      </w:r>
      <w:r w:rsidR="00AE073C">
        <w:rPr>
          <w:noProof/>
        </w:rPr>
        <w:drawing>
          <wp:anchor distT="114300" distB="114300" distL="114300" distR="114300" simplePos="0" relativeHeight="251658240" behindDoc="1" locked="0" layoutInCell="1" hidden="0" allowOverlap="1" wp14:anchorId="5C9481D2" wp14:editId="484538DE">
            <wp:simplePos x="0" y="0"/>
            <wp:positionH relativeFrom="column">
              <wp:posOffset>-38100</wp:posOffset>
            </wp:positionH>
            <wp:positionV relativeFrom="paragraph">
              <wp:posOffset>-285115</wp:posOffset>
            </wp:positionV>
            <wp:extent cx="2152650" cy="110490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152650" cy="1104900"/>
                    </a:xfrm>
                    <a:prstGeom prst="rect">
                      <a:avLst/>
                    </a:prstGeom>
                    <a:ln/>
                  </pic:spPr>
                </pic:pic>
              </a:graphicData>
            </a:graphic>
            <wp14:sizeRelH relativeFrom="margin">
              <wp14:pctWidth>0</wp14:pctWidth>
            </wp14:sizeRelH>
            <wp14:sizeRelV relativeFrom="margin">
              <wp14:pctHeight>0</wp14:pctHeight>
            </wp14:sizeRelV>
          </wp:anchor>
        </w:drawing>
      </w:r>
    </w:p>
    <w:p w14:paraId="2F64D7D6" w14:textId="77777777" w:rsidR="0014724F" w:rsidRDefault="0014724F">
      <w:pPr>
        <w:jc w:val="both"/>
        <w:rPr>
          <w:sz w:val="20"/>
          <w:szCs w:val="20"/>
        </w:rPr>
      </w:pPr>
    </w:p>
    <w:p w14:paraId="4AB8FECA" w14:textId="77777777" w:rsidR="0014724F" w:rsidRDefault="0014724F">
      <w:pPr>
        <w:jc w:val="both"/>
        <w:rPr>
          <w:sz w:val="20"/>
          <w:szCs w:val="20"/>
        </w:rPr>
      </w:pPr>
    </w:p>
    <w:p w14:paraId="36136140" w14:textId="77777777" w:rsidR="009A7A40" w:rsidRDefault="009A7A40">
      <w:pPr>
        <w:jc w:val="both"/>
        <w:rPr>
          <w:b/>
          <w:sz w:val="26"/>
          <w:szCs w:val="26"/>
        </w:rPr>
      </w:pPr>
    </w:p>
    <w:p w14:paraId="2086B43C" w14:textId="77777777" w:rsidR="009A7A40" w:rsidRPr="009A7A40" w:rsidRDefault="009A7A40" w:rsidP="009A7A40">
      <w:pPr>
        <w:jc w:val="both"/>
        <w:rPr>
          <w:i/>
          <w:sz w:val="20"/>
          <w:szCs w:val="20"/>
        </w:rPr>
      </w:pPr>
    </w:p>
    <w:p w14:paraId="6ABD2F6C" w14:textId="378B04B4" w:rsidR="009A7A40" w:rsidRPr="00AE073C" w:rsidRDefault="009A7A40" w:rsidP="009A7A40">
      <w:pPr>
        <w:numPr>
          <w:ilvl w:val="0"/>
          <w:numId w:val="3"/>
        </w:numPr>
        <w:ind w:left="426"/>
        <w:jc w:val="both"/>
        <w:rPr>
          <w:rFonts w:asciiTheme="majorHAnsi" w:hAnsiTheme="majorHAnsi" w:cstheme="majorHAnsi"/>
          <w:i/>
          <w:sz w:val="20"/>
          <w:szCs w:val="20"/>
        </w:rPr>
      </w:pPr>
      <w:r w:rsidRPr="00AE073C">
        <w:rPr>
          <w:rFonts w:asciiTheme="majorHAnsi" w:hAnsiTheme="majorHAnsi" w:cstheme="majorHAnsi"/>
          <w:i/>
          <w:sz w:val="20"/>
          <w:szCs w:val="20"/>
        </w:rPr>
        <w:t>Le ministère de l’Éducation nationale, de la Jeunesse et des Sports généralise Pix à partir de la 5e, avec une certification des compétences numériques obligatoire pour les élèves de 3e au collège et de Terminale au lycée général, technologique et professionnel, de CAP, et étudiants en 2e année de BTS et CPGE.</w:t>
      </w:r>
    </w:p>
    <w:p w14:paraId="76D122F7" w14:textId="77777777" w:rsidR="009A7A40" w:rsidRPr="00AE073C" w:rsidRDefault="009A7A40" w:rsidP="009A7A40">
      <w:pPr>
        <w:numPr>
          <w:ilvl w:val="0"/>
          <w:numId w:val="3"/>
        </w:numPr>
        <w:ind w:left="426"/>
        <w:jc w:val="both"/>
        <w:rPr>
          <w:rFonts w:asciiTheme="majorHAnsi" w:hAnsiTheme="majorHAnsi" w:cstheme="majorHAnsi"/>
          <w:i/>
          <w:sz w:val="20"/>
          <w:szCs w:val="20"/>
        </w:rPr>
      </w:pPr>
      <w:r w:rsidRPr="00AE073C">
        <w:rPr>
          <w:rFonts w:asciiTheme="majorHAnsi" w:hAnsiTheme="majorHAnsi" w:cstheme="majorHAnsi"/>
          <w:i/>
          <w:sz w:val="20"/>
          <w:szCs w:val="20"/>
        </w:rPr>
        <w:t>Les compétences numériques à certifier sont détaillées dans le Cadre de Référence des Compétences Numériques (CRCN).</w:t>
      </w:r>
    </w:p>
    <w:p w14:paraId="50374AAD" w14:textId="77777777" w:rsidR="009A7A40" w:rsidRPr="00AE073C" w:rsidRDefault="009A7A40" w:rsidP="009A7A40">
      <w:pPr>
        <w:numPr>
          <w:ilvl w:val="0"/>
          <w:numId w:val="3"/>
        </w:numPr>
        <w:ind w:left="426"/>
        <w:jc w:val="both"/>
        <w:rPr>
          <w:rFonts w:asciiTheme="majorHAnsi" w:hAnsiTheme="majorHAnsi" w:cstheme="majorHAnsi"/>
          <w:i/>
          <w:sz w:val="20"/>
          <w:szCs w:val="20"/>
        </w:rPr>
      </w:pPr>
      <w:r w:rsidRPr="00AE073C">
        <w:rPr>
          <w:rFonts w:asciiTheme="majorHAnsi" w:hAnsiTheme="majorHAnsi" w:cstheme="majorHAnsi"/>
          <w:i/>
          <w:sz w:val="20"/>
          <w:szCs w:val="20"/>
        </w:rPr>
        <w:t>Le chef d’établissement organise les sessions de certification au sein de son établissement</w:t>
      </w:r>
    </w:p>
    <w:p w14:paraId="7438ACE1" w14:textId="77777777" w:rsidR="009A7A40" w:rsidRPr="00AE073C" w:rsidRDefault="009A7A40" w:rsidP="009A7A40">
      <w:pPr>
        <w:numPr>
          <w:ilvl w:val="0"/>
          <w:numId w:val="3"/>
        </w:numPr>
        <w:ind w:left="426"/>
        <w:rPr>
          <w:rFonts w:asciiTheme="majorHAnsi" w:hAnsiTheme="majorHAnsi" w:cstheme="majorHAnsi"/>
          <w:i/>
          <w:sz w:val="20"/>
          <w:szCs w:val="20"/>
        </w:rPr>
      </w:pPr>
      <w:r w:rsidRPr="00AE073C">
        <w:rPr>
          <w:rFonts w:asciiTheme="majorHAnsi" w:hAnsiTheme="majorHAnsi" w:cstheme="majorHAnsi"/>
          <w:i/>
          <w:sz w:val="20"/>
          <w:szCs w:val="20"/>
        </w:rPr>
        <w:t>Le chef d’établissement peut déléguer tout ou partie des tâches liées au déploiement de l’évaluation et de la certification des compétences numériques à un Référent Pix en établissement.</w:t>
      </w:r>
    </w:p>
    <w:p w14:paraId="3D4D325E" w14:textId="77777777" w:rsidR="009A7A40" w:rsidRPr="00AE073C" w:rsidRDefault="009A7A40" w:rsidP="009A7A40">
      <w:pPr>
        <w:spacing w:line="360" w:lineRule="auto"/>
        <w:jc w:val="both"/>
        <w:rPr>
          <w:rFonts w:asciiTheme="majorHAnsi" w:hAnsiTheme="majorHAnsi" w:cstheme="majorHAnsi"/>
        </w:rPr>
      </w:pPr>
    </w:p>
    <w:p w14:paraId="55921916" w14:textId="77777777" w:rsidR="0014724F" w:rsidRDefault="009A7A40" w:rsidP="00AE073C">
      <w:pPr>
        <w:spacing w:line="240" w:lineRule="auto"/>
        <w:jc w:val="both"/>
        <w:rPr>
          <w:rFonts w:asciiTheme="majorHAnsi" w:hAnsiTheme="majorHAnsi" w:cstheme="majorHAnsi"/>
        </w:rPr>
      </w:pPr>
      <w:r w:rsidRPr="00AE073C">
        <w:rPr>
          <w:rFonts w:asciiTheme="majorHAnsi" w:hAnsiTheme="majorHAnsi" w:cstheme="majorHAnsi"/>
        </w:rPr>
        <w:t>Une mission de référent Pix est confiée pour l’année scolaire &lt;année scolaire&gt; à &lt;Prénom&gt; &lt;NOM&gt;, professeur &lt;discipline&gt; au &lt;Nom de l'établissement</w:t>
      </w:r>
      <w:r w:rsidRPr="004B07EC">
        <w:rPr>
          <w:rFonts w:asciiTheme="majorHAnsi" w:hAnsiTheme="majorHAnsi" w:cstheme="majorHAnsi"/>
        </w:rPr>
        <w:t>&gt;</w:t>
      </w:r>
      <w:r w:rsidR="00AE073C" w:rsidRPr="004B07EC">
        <w:rPr>
          <w:rFonts w:asciiTheme="majorHAnsi" w:hAnsiTheme="majorHAnsi" w:cstheme="majorHAnsi"/>
        </w:rPr>
        <w:t xml:space="preserve"> </w:t>
      </w:r>
      <w:r w:rsidR="004B07EC" w:rsidRPr="004B07EC">
        <w:rPr>
          <w:rFonts w:asciiTheme="majorHAnsi" w:hAnsiTheme="majorHAnsi" w:cstheme="majorHAnsi"/>
        </w:rPr>
        <w:t>s</w:t>
      </w:r>
      <w:r w:rsidR="00AE073C" w:rsidRPr="004B07EC">
        <w:rPr>
          <w:rFonts w:asciiTheme="majorHAnsi" w:hAnsiTheme="majorHAnsi" w:cstheme="majorHAnsi"/>
        </w:rPr>
        <w:t xml:space="preserve">ous l’autorité </w:t>
      </w:r>
      <w:r w:rsidR="004B07EC">
        <w:rPr>
          <w:rFonts w:asciiTheme="majorHAnsi" w:hAnsiTheme="majorHAnsi" w:cstheme="majorHAnsi"/>
        </w:rPr>
        <w:t>du</w:t>
      </w:r>
      <w:r w:rsidR="00AE073C" w:rsidRPr="004B07EC">
        <w:rPr>
          <w:rFonts w:asciiTheme="majorHAnsi" w:hAnsiTheme="majorHAnsi" w:cstheme="majorHAnsi"/>
        </w:rPr>
        <w:t xml:space="preserve"> chef d’établissement</w:t>
      </w:r>
      <w:r w:rsidR="004B07EC">
        <w:rPr>
          <w:rFonts w:asciiTheme="majorHAnsi" w:hAnsiTheme="majorHAnsi" w:cstheme="majorHAnsi"/>
        </w:rPr>
        <w:t>.</w:t>
      </w:r>
    </w:p>
    <w:p w14:paraId="60D95222" w14:textId="77777777" w:rsidR="00AE073C" w:rsidRPr="00AE073C" w:rsidRDefault="00AE073C" w:rsidP="00AE073C">
      <w:pPr>
        <w:spacing w:line="240" w:lineRule="auto"/>
        <w:jc w:val="both"/>
        <w:rPr>
          <w:rFonts w:asciiTheme="majorHAnsi" w:hAnsiTheme="majorHAnsi" w:cstheme="majorHAnsi"/>
        </w:rPr>
      </w:pPr>
    </w:p>
    <w:p w14:paraId="0C30C6D5" w14:textId="77777777" w:rsidR="0014724F" w:rsidRPr="00AE073C" w:rsidRDefault="00AE073C" w:rsidP="00AE073C">
      <w:pPr>
        <w:jc w:val="both"/>
        <w:rPr>
          <w:rFonts w:asciiTheme="majorHAnsi" w:hAnsiTheme="majorHAnsi" w:cstheme="majorHAnsi"/>
          <w:b/>
        </w:rPr>
      </w:pPr>
      <w:r w:rsidRPr="00AE073C">
        <w:rPr>
          <w:rFonts w:asciiTheme="majorHAnsi" w:hAnsiTheme="majorHAnsi" w:cstheme="majorHAnsi"/>
          <w:b/>
        </w:rPr>
        <w:t>L</w:t>
      </w:r>
      <w:r w:rsidR="009E2E5D" w:rsidRPr="00AE073C">
        <w:rPr>
          <w:rFonts w:asciiTheme="majorHAnsi" w:hAnsiTheme="majorHAnsi" w:cstheme="majorHAnsi"/>
          <w:b/>
        </w:rPr>
        <w:t xml:space="preserve">e Référent Pix gère : </w:t>
      </w:r>
    </w:p>
    <w:p w14:paraId="4648A31C" w14:textId="77777777" w:rsidR="0014724F" w:rsidRPr="00AE073C" w:rsidRDefault="009A7A40" w:rsidP="00AE073C">
      <w:pPr>
        <w:numPr>
          <w:ilvl w:val="0"/>
          <w:numId w:val="4"/>
        </w:numPr>
        <w:ind w:left="426"/>
        <w:jc w:val="both"/>
        <w:rPr>
          <w:rFonts w:asciiTheme="majorHAnsi" w:hAnsiTheme="majorHAnsi" w:cstheme="majorHAnsi"/>
        </w:rPr>
      </w:pPr>
      <w:r w:rsidRPr="00AE073C">
        <w:rPr>
          <w:rFonts w:asciiTheme="majorHAnsi" w:hAnsiTheme="majorHAnsi" w:cstheme="majorHAnsi"/>
        </w:rPr>
        <w:t>L</w:t>
      </w:r>
      <w:r w:rsidR="009E2E5D" w:rsidRPr="00AE073C">
        <w:rPr>
          <w:rFonts w:asciiTheme="majorHAnsi" w:hAnsiTheme="majorHAnsi" w:cstheme="majorHAnsi"/>
        </w:rPr>
        <w:t>’activation ou la réactivation de l’espace Pix Orga de l’établissement</w:t>
      </w:r>
      <w:r w:rsidR="00574170">
        <w:rPr>
          <w:rFonts w:asciiTheme="majorHAnsi" w:hAnsiTheme="majorHAnsi" w:cstheme="majorHAnsi"/>
        </w:rPr>
        <w:t> ;</w:t>
      </w:r>
    </w:p>
    <w:p w14:paraId="6BA638D1" w14:textId="08E59347" w:rsidR="0014724F" w:rsidRPr="00AE073C" w:rsidRDefault="009A7A40" w:rsidP="00AE073C">
      <w:pPr>
        <w:numPr>
          <w:ilvl w:val="0"/>
          <w:numId w:val="4"/>
        </w:numPr>
        <w:ind w:left="426"/>
        <w:jc w:val="both"/>
        <w:rPr>
          <w:rFonts w:asciiTheme="majorHAnsi" w:hAnsiTheme="majorHAnsi" w:cstheme="majorHAnsi"/>
        </w:rPr>
      </w:pPr>
      <w:r w:rsidRPr="00AE073C">
        <w:rPr>
          <w:rFonts w:asciiTheme="majorHAnsi" w:hAnsiTheme="majorHAnsi" w:cstheme="majorHAnsi"/>
        </w:rPr>
        <w:t>L</w:t>
      </w:r>
      <w:r w:rsidR="009E2E5D" w:rsidRPr="00AE073C">
        <w:rPr>
          <w:rFonts w:asciiTheme="majorHAnsi" w:hAnsiTheme="majorHAnsi" w:cstheme="majorHAnsi"/>
        </w:rPr>
        <w:t>’importation de la base élèves de Siècle vers Pix Org</w:t>
      </w:r>
      <w:r w:rsidR="0087457C">
        <w:rPr>
          <w:rFonts w:asciiTheme="majorHAnsi" w:hAnsiTheme="majorHAnsi" w:cstheme="majorHAnsi"/>
        </w:rPr>
        <w:t>a</w:t>
      </w:r>
      <w:r w:rsidR="00574170">
        <w:rPr>
          <w:rFonts w:asciiTheme="majorHAnsi" w:hAnsiTheme="majorHAnsi" w:cstheme="majorHAnsi"/>
        </w:rPr>
        <w:t> ;</w:t>
      </w:r>
    </w:p>
    <w:p w14:paraId="62DEAD59" w14:textId="77777777" w:rsidR="0014724F" w:rsidRPr="00AE073C" w:rsidRDefault="00AE073C" w:rsidP="00AE073C">
      <w:pPr>
        <w:numPr>
          <w:ilvl w:val="0"/>
          <w:numId w:val="4"/>
        </w:numPr>
        <w:ind w:left="426"/>
        <w:jc w:val="both"/>
        <w:rPr>
          <w:rFonts w:asciiTheme="majorHAnsi" w:hAnsiTheme="majorHAnsi" w:cstheme="majorHAnsi"/>
        </w:rPr>
      </w:pPr>
      <w:r w:rsidRPr="00AE073C">
        <w:rPr>
          <w:rFonts w:asciiTheme="majorHAnsi" w:hAnsiTheme="majorHAnsi" w:cstheme="majorHAnsi"/>
        </w:rPr>
        <w:t>L</w:t>
      </w:r>
      <w:r w:rsidR="009E2E5D" w:rsidRPr="00AE073C">
        <w:rPr>
          <w:rFonts w:asciiTheme="majorHAnsi" w:hAnsiTheme="majorHAnsi" w:cstheme="majorHAnsi"/>
        </w:rPr>
        <w:t>'invitation des enseignants à devenir membre de l'espace Pix Orga</w:t>
      </w:r>
      <w:r w:rsidR="00574170">
        <w:rPr>
          <w:rFonts w:asciiTheme="majorHAnsi" w:hAnsiTheme="majorHAnsi" w:cstheme="majorHAnsi"/>
        </w:rPr>
        <w:t> ;</w:t>
      </w:r>
    </w:p>
    <w:p w14:paraId="13AD2041" w14:textId="77777777" w:rsidR="0014724F" w:rsidRPr="00AE073C" w:rsidRDefault="00AE073C" w:rsidP="00AE073C">
      <w:pPr>
        <w:numPr>
          <w:ilvl w:val="0"/>
          <w:numId w:val="4"/>
        </w:numPr>
        <w:ind w:left="426"/>
        <w:jc w:val="both"/>
        <w:rPr>
          <w:rFonts w:asciiTheme="majorHAnsi" w:hAnsiTheme="majorHAnsi" w:cstheme="majorHAnsi"/>
        </w:rPr>
      </w:pPr>
      <w:r w:rsidRPr="00AE073C">
        <w:rPr>
          <w:rFonts w:asciiTheme="majorHAnsi" w:hAnsiTheme="majorHAnsi" w:cstheme="majorHAnsi"/>
        </w:rPr>
        <w:t>L</w:t>
      </w:r>
      <w:r w:rsidR="009E2E5D" w:rsidRPr="00AE073C">
        <w:rPr>
          <w:rFonts w:asciiTheme="majorHAnsi" w:hAnsiTheme="majorHAnsi" w:cstheme="majorHAnsi"/>
        </w:rPr>
        <w:t>a formation des enseignant</w:t>
      </w:r>
      <w:r w:rsidRPr="00AE073C">
        <w:rPr>
          <w:rFonts w:asciiTheme="majorHAnsi" w:hAnsiTheme="majorHAnsi" w:cstheme="majorHAnsi"/>
        </w:rPr>
        <w:t>s</w:t>
      </w:r>
      <w:r w:rsidR="009E2E5D" w:rsidRPr="00AE073C">
        <w:rPr>
          <w:rFonts w:asciiTheme="majorHAnsi" w:hAnsiTheme="majorHAnsi" w:cstheme="majorHAnsi"/>
        </w:rPr>
        <w:t xml:space="preserve"> à l'utilisation de Pix Orga</w:t>
      </w:r>
      <w:r w:rsidR="00574170">
        <w:rPr>
          <w:rFonts w:asciiTheme="majorHAnsi" w:hAnsiTheme="majorHAnsi" w:cstheme="majorHAnsi"/>
        </w:rPr>
        <w:t> ;</w:t>
      </w:r>
    </w:p>
    <w:p w14:paraId="73BB06D2" w14:textId="77777777" w:rsidR="0014724F" w:rsidRPr="00AE073C" w:rsidRDefault="00AE073C" w:rsidP="00AE073C">
      <w:pPr>
        <w:numPr>
          <w:ilvl w:val="0"/>
          <w:numId w:val="4"/>
        </w:numPr>
        <w:ind w:left="426"/>
        <w:jc w:val="both"/>
        <w:rPr>
          <w:rFonts w:asciiTheme="majorHAnsi" w:hAnsiTheme="majorHAnsi" w:cstheme="majorHAnsi"/>
        </w:rPr>
      </w:pPr>
      <w:r w:rsidRPr="00AE073C">
        <w:rPr>
          <w:rFonts w:asciiTheme="majorHAnsi" w:hAnsiTheme="majorHAnsi" w:cstheme="majorHAnsi"/>
        </w:rPr>
        <w:t>L</w:t>
      </w:r>
      <w:r w:rsidR="009E2E5D" w:rsidRPr="00AE073C">
        <w:rPr>
          <w:rFonts w:asciiTheme="majorHAnsi" w:hAnsiTheme="majorHAnsi" w:cstheme="majorHAnsi"/>
        </w:rPr>
        <w:t>a génération depuis Pix Orga des parcours de rentrée</w:t>
      </w:r>
      <w:r w:rsidR="00574170">
        <w:rPr>
          <w:rFonts w:asciiTheme="majorHAnsi" w:hAnsiTheme="majorHAnsi" w:cstheme="majorHAnsi"/>
        </w:rPr>
        <w:t> ;</w:t>
      </w:r>
    </w:p>
    <w:p w14:paraId="6901A2BE" w14:textId="77777777" w:rsidR="0014724F" w:rsidRPr="00AE073C" w:rsidRDefault="00AE073C" w:rsidP="00AE073C">
      <w:pPr>
        <w:numPr>
          <w:ilvl w:val="0"/>
          <w:numId w:val="4"/>
        </w:numPr>
        <w:ind w:left="426"/>
        <w:jc w:val="both"/>
        <w:rPr>
          <w:rFonts w:asciiTheme="majorHAnsi" w:hAnsiTheme="majorHAnsi" w:cstheme="majorHAnsi"/>
        </w:rPr>
      </w:pPr>
      <w:r w:rsidRPr="00AE073C">
        <w:rPr>
          <w:rFonts w:asciiTheme="majorHAnsi" w:hAnsiTheme="majorHAnsi" w:cstheme="majorHAnsi"/>
        </w:rPr>
        <w:t>L</w:t>
      </w:r>
      <w:r w:rsidR="009E2E5D" w:rsidRPr="00AE073C">
        <w:rPr>
          <w:rFonts w:asciiTheme="majorHAnsi" w:hAnsiTheme="majorHAnsi" w:cstheme="majorHAnsi"/>
        </w:rPr>
        <w:t>’organisation de tests de positionnement sur la base des parcours de rentrée</w:t>
      </w:r>
      <w:r w:rsidR="00574170">
        <w:rPr>
          <w:rFonts w:asciiTheme="majorHAnsi" w:hAnsiTheme="majorHAnsi" w:cstheme="majorHAnsi"/>
        </w:rPr>
        <w:t> ;</w:t>
      </w:r>
    </w:p>
    <w:p w14:paraId="7ECD47FC" w14:textId="77777777" w:rsidR="0014724F" w:rsidRPr="00AE073C" w:rsidRDefault="00AE073C" w:rsidP="00AE073C">
      <w:pPr>
        <w:numPr>
          <w:ilvl w:val="0"/>
          <w:numId w:val="4"/>
        </w:numPr>
        <w:ind w:left="426"/>
        <w:jc w:val="both"/>
        <w:rPr>
          <w:rFonts w:asciiTheme="majorHAnsi" w:hAnsiTheme="majorHAnsi" w:cstheme="majorHAnsi"/>
        </w:rPr>
      </w:pPr>
      <w:r w:rsidRPr="00AE073C">
        <w:rPr>
          <w:rFonts w:asciiTheme="majorHAnsi" w:hAnsiTheme="majorHAnsi" w:cstheme="majorHAnsi"/>
        </w:rPr>
        <w:t>L</w:t>
      </w:r>
      <w:r w:rsidR="009E2E5D" w:rsidRPr="00AE073C">
        <w:rPr>
          <w:rFonts w:asciiTheme="majorHAnsi" w:hAnsiTheme="majorHAnsi" w:cstheme="majorHAnsi"/>
        </w:rPr>
        <w:t>e suivi global des tests de positionnement et des campagnes d'évaluation</w:t>
      </w:r>
      <w:r w:rsidR="00574170">
        <w:rPr>
          <w:rFonts w:asciiTheme="majorHAnsi" w:hAnsiTheme="majorHAnsi" w:cstheme="majorHAnsi"/>
        </w:rPr>
        <w:t> ;</w:t>
      </w:r>
    </w:p>
    <w:p w14:paraId="244F7D25" w14:textId="77777777" w:rsidR="0014724F" w:rsidRPr="00AE073C" w:rsidRDefault="00AE073C" w:rsidP="00AE073C">
      <w:pPr>
        <w:numPr>
          <w:ilvl w:val="0"/>
          <w:numId w:val="4"/>
        </w:numPr>
        <w:ind w:left="426"/>
        <w:jc w:val="both"/>
        <w:rPr>
          <w:rFonts w:asciiTheme="majorHAnsi" w:hAnsiTheme="majorHAnsi" w:cstheme="majorHAnsi"/>
        </w:rPr>
      </w:pPr>
      <w:r w:rsidRPr="00AE073C">
        <w:rPr>
          <w:rFonts w:asciiTheme="majorHAnsi" w:hAnsiTheme="majorHAnsi" w:cstheme="majorHAnsi"/>
        </w:rPr>
        <w:t>L</w:t>
      </w:r>
      <w:r w:rsidR="009E2E5D" w:rsidRPr="00AE073C">
        <w:rPr>
          <w:rFonts w:asciiTheme="majorHAnsi" w:hAnsiTheme="majorHAnsi" w:cstheme="majorHAnsi"/>
        </w:rPr>
        <w:t>’organisation des sessions de certification</w:t>
      </w:r>
      <w:r w:rsidR="00574170">
        <w:rPr>
          <w:rFonts w:asciiTheme="majorHAnsi" w:hAnsiTheme="majorHAnsi" w:cstheme="majorHAnsi"/>
        </w:rPr>
        <w:t> ;</w:t>
      </w:r>
    </w:p>
    <w:p w14:paraId="1880ABD1" w14:textId="77777777" w:rsidR="0014724F" w:rsidRDefault="00AE073C" w:rsidP="008968DC">
      <w:pPr>
        <w:numPr>
          <w:ilvl w:val="0"/>
          <w:numId w:val="4"/>
        </w:numPr>
        <w:spacing w:line="240" w:lineRule="auto"/>
        <w:ind w:left="426"/>
        <w:jc w:val="both"/>
        <w:rPr>
          <w:rFonts w:asciiTheme="majorHAnsi" w:hAnsiTheme="majorHAnsi" w:cstheme="majorHAnsi"/>
        </w:rPr>
      </w:pPr>
      <w:r w:rsidRPr="00AE073C">
        <w:rPr>
          <w:rFonts w:asciiTheme="majorHAnsi" w:hAnsiTheme="majorHAnsi" w:cstheme="majorHAnsi"/>
        </w:rPr>
        <w:t>L</w:t>
      </w:r>
      <w:r w:rsidR="009E2E5D" w:rsidRPr="00AE073C">
        <w:rPr>
          <w:rFonts w:asciiTheme="majorHAnsi" w:hAnsiTheme="majorHAnsi" w:cstheme="majorHAnsi"/>
        </w:rPr>
        <w:t>'assistance en établissement de niveau 1 et la création de tickets d’incident</w:t>
      </w:r>
      <w:r w:rsidRPr="00AE073C">
        <w:rPr>
          <w:rFonts w:asciiTheme="majorHAnsi" w:hAnsiTheme="majorHAnsi" w:cstheme="majorHAnsi"/>
        </w:rPr>
        <w:t>s</w:t>
      </w:r>
      <w:r w:rsidR="009E2E5D" w:rsidRPr="00AE073C">
        <w:rPr>
          <w:rFonts w:asciiTheme="majorHAnsi" w:hAnsiTheme="majorHAnsi" w:cstheme="majorHAnsi"/>
        </w:rPr>
        <w:t xml:space="preserve"> sur la plateforme d'assistance nationale.</w:t>
      </w:r>
    </w:p>
    <w:p w14:paraId="1B4C2D52" w14:textId="77777777" w:rsidR="004B07EC" w:rsidRPr="00AE073C" w:rsidRDefault="004B07EC" w:rsidP="004B07EC">
      <w:pPr>
        <w:ind w:left="426"/>
        <w:jc w:val="both"/>
        <w:rPr>
          <w:rFonts w:asciiTheme="majorHAnsi" w:hAnsiTheme="majorHAnsi" w:cstheme="majorHAnsi"/>
        </w:rPr>
      </w:pPr>
    </w:p>
    <w:p w14:paraId="547365B3" w14:textId="77777777" w:rsidR="0014724F" w:rsidRPr="00AE073C" w:rsidRDefault="009E2E5D" w:rsidP="004B07EC">
      <w:pPr>
        <w:spacing w:line="240" w:lineRule="auto"/>
        <w:jc w:val="both"/>
        <w:rPr>
          <w:rFonts w:asciiTheme="majorHAnsi" w:hAnsiTheme="majorHAnsi" w:cstheme="majorHAnsi"/>
          <w:b/>
        </w:rPr>
      </w:pPr>
      <w:r w:rsidRPr="00AE073C">
        <w:rPr>
          <w:rFonts w:asciiTheme="majorHAnsi" w:hAnsiTheme="majorHAnsi" w:cstheme="majorHAnsi"/>
          <w:b/>
        </w:rPr>
        <w:t>Le Référent Pix contribue à la mise en place du CRCN et à la formation des élèves et des enseignants</w:t>
      </w:r>
      <w:r w:rsidR="00AE073C" w:rsidRPr="00AE073C">
        <w:rPr>
          <w:rFonts w:asciiTheme="majorHAnsi" w:hAnsiTheme="majorHAnsi" w:cstheme="majorHAnsi"/>
          <w:b/>
        </w:rPr>
        <w:t xml:space="preserve"> </w:t>
      </w:r>
      <w:r w:rsidRPr="00AE073C">
        <w:rPr>
          <w:rFonts w:asciiTheme="majorHAnsi" w:hAnsiTheme="majorHAnsi" w:cstheme="majorHAnsi"/>
          <w:b/>
        </w:rPr>
        <w:t xml:space="preserve">: </w:t>
      </w:r>
    </w:p>
    <w:p w14:paraId="6A1165BB" w14:textId="77777777" w:rsidR="0014724F" w:rsidRPr="00AE073C" w:rsidRDefault="00AE073C" w:rsidP="00AE073C">
      <w:pPr>
        <w:pStyle w:val="Paragraphedeliste"/>
        <w:numPr>
          <w:ilvl w:val="0"/>
          <w:numId w:val="5"/>
        </w:numPr>
        <w:spacing w:line="240" w:lineRule="auto"/>
        <w:ind w:left="426" w:hanging="284"/>
        <w:jc w:val="both"/>
        <w:rPr>
          <w:rFonts w:asciiTheme="majorHAnsi" w:hAnsiTheme="majorHAnsi" w:cstheme="majorHAnsi"/>
        </w:rPr>
      </w:pPr>
      <w:r w:rsidRPr="00AE073C">
        <w:rPr>
          <w:rFonts w:asciiTheme="majorHAnsi" w:hAnsiTheme="majorHAnsi" w:cstheme="majorHAnsi"/>
        </w:rPr>
        <w:t xml:space="preserve">Il impulse </w:t>
      </w:r>
      <w:r w:rsidR="009E2E5D" w:rsidRPr="00AE073C">
        <w:rPr>
          <w:rFonts w:asciiTheme="majorHAnsi" w:hAnsiTheme="majorHAnsi" w:cstheme="majorHAnsi"/>
        </w:rPr>
        <w:t>en conseil pédagogique une répartition des compétences du CRCN entre les disciplines</w:t>
      </w:r>
      <w:r w:rsidR="00574170">
        <w:rPr>
          <w:rFonts w:asciiTheme="majorHAnsi" w:hAnsiTheme="majorHAnsi" w:cstheme="majorHAnsi"/>
        </w:rPr>
        <w:t> ;</w:t>
      </w:r>
    </w:p>
    <w:p w14:paraId="3878B1BE" w14:textId="77777777" w:rsidR="0014724F" w:rsidRPr="00AE073C" w:rsidRDefault="00AE073C" w:rsidP="00AE073C">
      <w:pPr>
        <w:numPr>
          <w:ilvl w:val="0"/>
          <w:numId w:val="5"/>
        </w:numPr>
        <w:spacing w:line="240" w:lineRule="auto"/>
        <w:ind w:left="426" w:hanging="284"/>
        <w:jc w:val="both"/>
        <w:rPr>
          <w:rFonts w:asciiTheme="majorHAnsi" w:hAnsiTheme="majorHAnsi" w:cstheme="majorHAnsi"/>
        </w:rPr>
      </w:pPr>
      <w:r w:rsidRPr="00AE073C">
        <w:rPr>
          <w:rFonts w:asciiTheme="majorHAnsi" w:hAnsiTheme="majorHAnsi" w:cstheme="majorHAnsi"/>
        </w:rPr>
        <w:t>Il accompagne</w:t>
      </w:r>
      <w:r w:rsidR="009E2E5D" w:rsidRPr="00AE073C">
        <w:rPr>
          <w:rFonts w:asciiTheme="majorHAnsi" w:hAnsiTheme="majorHAnsi" w:cstheme="majorHAnsi"/>
        </w:rPr>
        <w:t xml:space="preserve"> les enseignants vers l’intégration des compétences du CRCN dans leurs enseignements</w:t>
      </w:r>
      <w:r w:rsidR="00574170">
        <w:rPr>
          <w:rFonts w:asciiTheme="majorHAnsi" w:hAnsiTheme="majorHAnsi" w:cstheme="majorHAnsi"/>
        </w:rPr>
        <w:t> ;</w:t>
      </w:r>
    </w:p>
    <w:p w14:paraId="094794B4" w14:textId="3464EE83" w:rsidR="0014724F" w:rsidRPr="00AE073C" w:rsidRDefault="00AE073C" w:rsidP="00AE073C">
      <w:pPr>
        <w:numPr>
          <w:ilvl w:val="0"/>
          <w:numId w:val="5"/>
        </w:numPr>
        <w:spacing w:line="240" w:lineRule="auto"/>
        <w:ind w:left="426" w:hanging="284"/>
        <w:jc w:val="both"/>
        <w:rPr>
          <w:rFonts w:asciiTheme="majorHAnsi" w:hAnsiTheme="majorHAnsi" w:cstheme="majorHAnsi"/>
        </w:rPr>
      </w:pPr>
      <w:r w:rsidRPr="00AE073C">
        <w:rPr>
          <w:rFonts w:asciiTheme="majorHAnsi" w:hAnsiTheme="majorHAnsi" w:cstheme="majorHAnsi"/>
        </w:rPr>
        <w:t xml:space="preserve">Il contribue </w:t>
      </w:r>
      <w:r w:rsidR="009E2E5D" w:rsidRPr="00AE073C">
        <w:rPr>
          <w:rFonts w:asciiTheme="majorHAnsi" w:hAnsiTheme="majorHAnsi" w:cstheme="majorHAnsi"/>
        </w:rPr>
        <w:t>à mettre en place des solutions de formation et de remédiation pour les élèves en difficulté dans le cadre des campagnes de positionnement</w:t>
      </w:r>
      <w:r w:rsidRPr="00AE073C">
        <w:rPr>
          <w:rFonts w:asciiTheme="majorHAnsi" w:hAnsiTheme="majorHAnsi" w:cstheme="majorHAnsi"/>
        </w:rPr>
        <w:t> ;</w:t>
      </w:r>
      <w:r w:rsidR="009E2E5D" w:rsidRPr="00AE073C">
        <w:rPr>
          <w:rFonts w:asciiTheme="majorHAnsi" w:hAnsiTheme="majorHAnsi" w:cstheme="majorHAnsi"/>
        </w:rPr>
        <w:t xml:space="preserve"> </w:t>
      </w:r>
    </w:p>
    <w:p w14:paraId="1A20663B" w14:textId="77777777" w:rsidR="0014724F" w:rsidRPr="00AE073C" w:rsidRDefault="00AE073C" w:rsidP="00AE073C">
      <w:pPr>
        <w:numPr>
          <w:ilvl w:val="0"/>
          <w:numId w:val="5"/>
        </w:numPr>
        <w:spacing w:line="240" w:lineRule="auto"/>
        <w:ind w:left="426" w:hanging="284"/>
        <w:jc w:val="both"/>
        <w:rPr>
          <w:rFonts w:asciiTheme="majorHAnsi" w:hAnsiTheme="majorHAnsi" w:cstheme="majorHAnsi"/>
        </w:rPr>
      </w:pPr>
      <w:r w:rsidRPr="00AE073C">
        <w:rPr>
          <w:rFonts w:asciiTheme="majorHAnsi" w:hAnsiTheme="majorHAnsi" w:cstheme="majorHAnsi"/>
        </w:rPr>
        <w:t>Il propose</w:t>
      </w:r>
      <w:r w:rsidR="009E2E5D" w:rsidRPr="00AE073C">
        <w:rPr>
          <w:rFonts w:asciiTheme="majorHAnsi" w:hAnsiTheme="majorHAnsi" w:cstheme="majorHAnsi"/>
        </w:rPr>
        <w:t xml:space="preserve"> des formations de proximité à destination des enseignants en fonction des besoins</w:t>
      </w:r>
      <w:r w:rsidR="00574170">
        <w:rPr>
          <w:rFonts w:asciiTheme="majorHAnsi" w:hAnsiTheme="majorHAnsi" w:cstheme="majorHAnsi"/>
        </w:rPr>
        <w:t> ;</w:t>
      </w:r>
    </w:p>
    <w:p w14:paraId="67FE98AF" w14:textId="5CF50BA5" w:rsidR="0014724F" w:rsidRPr="00AE073C" w:rsidRDefault="00AE073C" w:rsidP="00AE073C">
      <w:pPr>
        <w:numPr>
          <w:ilvl w:val="0"/>
          <w:numId w:val="5"/>
        </w:numPr>
        <w:spacing w:line="240" w:lineRule="auto"/>
        <w:ind w:left="426" w:hanging="284"/>
        <w:jc w:val="both"/>
        <w:rPr>
          <w:rFonts w:asciiTheme="majorHAnsi" w:hAnsiTheme="majorHAnsi" w:cstheme="majorHAnsi"/>
        </w:rPr>
      </w:pPr>
      <w:r w:rsidRPr="00AE073C">
        <w:rPr>
          <w:rFonts w:asciiTheme="majorHAnsi" w:hAnsiTheme="majorHAnsi" w:cstheme="majorHAnsi"/>
        </w:rPr>
        <w:t xml:space="preserve">Il </w:t>
      </w:r>
      <w:r w:rsidR="00262A55">
        <w:rPr>
          <w:rFonts w:asciiTheme="majorHAnsi" w:hAnsiTheme="majorHAnsi" w:cstheme="majorHAnsi"/>
        </w:rPr>
        <w:t>impulse</w:t>
      </w:r>
      <w:r w:rsidR="009E2E5D" w:rsidRPr="00AE073C">
        <w:rPr>
          <w:rFonts w:asciiTheme="majorHAnsi" w:hAnsiTheme="majorHAnsi" w:cstheme="majorHAnsi"/>
        </w:rPr>
        <w:t xml:space="preserve"> </w:t>
      </w:r>
      <w:r w:rsidR="00271242">
        <w:rPr>
          <w:rFonts w:asciiTheme="majorHAnsi" w:hAnsiTheme="majorHAnsi" w:cstheme="majorHAnsi"/>
        </w:rPr>
        <w:t xml:space="preserve">la </w:t>
      </w:r>
      <w:r w:rsidR="009E2E5D" w:rsidRPr="00AE073C">
        <w:rPr>
          <w:rFonts w:asciiTheme="majorHAnsi" w:hAnsiTheme="majorHAnsi" w:cstheme="majorHAnsi"/>
        </w:rPr>
        <w:t xml:space="preserve">certification Pix+EDU </w:t>
      </w:r>
      <w:r w:rsidR="00262A55">
        <w:rPr>
          <w:rFonts w:asciiTheme="majorHAnsi" w:hAnsiTheme="majorHAnsi" w:cstheme="majorHAnsi"/>
        </w:rPr>
        <w:t>auprès des enseignants de son établissement.</w:t>
      </w:r>
    </w:p>
    <w:p w14:paraId="2D3454B5" w14:textId="77777777" w:rsidR="0014724F" w:rsidRPr="00AE073C" w:rsidRDefault="0014724F" w:rsidP="00AE073C">
      <w:pPr>
        <w:jc w:val="both"/>
        <w:rPr>
          <w:rFonts w:asciiTheme="majorHAnsi" w:hAnsiTheme="majorHAnsi" w:cstheme="majorHAnsi"/>
        </w:rPr>
      </w:pPr>
    </w:p>
    <w:p w14:paraId="4BA26325" w14:textId="77777777" w:rsidR="0014724F" w:rsidRPr="00AE073C" w:rsidRDefault="009E2E5D">
      <w:pPr>
        <w:jc w:val="both"/>
        <w:rPr>
          <w:rFonts w:asciiTheme="majorHAnsi" w:hAnsiTheme="majorHAnsi" w:cstheme="majorHAnsi"/>
          <w:b/>
        </w:rPr>
      </w:pPr>
      <w:r w:rsidRPr="00AE073C">
        <w:rPr>
          <w:rFonts w:asciiTheme="majorHAnsi" w:hAnsiTheme="majorHAnsi" w:cstheme="majorHAnsi"/>
          <w:b/>
        </w:rPr>
        <w:t xml:space="preserve">Le </w:t>
      </w:r>
      <w:r w:rsidR="00AE073C" w:rsidRPr="00AE073C">
        <w:rPr>
          <w:rFonts w:asciiTheme="majorHAnsi" w:hAnsiTheme="majorHAnsi" w:cstheme="majorHAnsi"/>
          <w:b/>
        </w:rPr>
        <w:t>Référent P</w:t>
      </w:r>
      <w:r w:rsidR="00574170">
        <w:rPr>
          <w:rFonts w:asciiTheme="majorHAnsi" w:hAnsiTheme="majorHAnsi" w:cstheme="majorHAnsi"/>
          <w:b/>
        </w:rPr>
        <w:t>ix</w:t>
      </w:r>
      <w:r w:rsidRPr="00AE073C">
        <w:rPr>
          <w:rFonts w:asciiTheme="majorHAnsi" w:hAnsiTheme="majorHAnsi" w:cstheme="majorHAnsi"/>
          <w:b/>
        </w:rPr>
        <w:t xml:space="preserve"> assure dans la durée un rôle de coordination et de conseil pour l’établissement </w:t>
      </w:r>
    </w:p>
    <w:p w14:paraId="2FC24F8B" w14:textId="77777777" w:rsidR="0014724F" w:rsidRPr="004B07EC" w:rsidRDefault="00AE073C" w:rsidP="004B07EC">
      <w:pPr>
        <w:numPr>
          <w:ilvl w:val="0"/>
          <w:numId w:val="1"/>
        </w:numPr>
        <w:spacing w:line="240" w:lineRule="auto"/>
        <w:ind w:left="426"/>
        <w:jc w:val="both"/>
        <w:rPr>
          <w:rFonts w:asciiTheme="majorHAnsi" w:hAnsiTheme="majorHAnsi" w:cstheme="majorHAnsi"/>
        </w:rPr>
      </w:pPr>
      <w:r w:rsidRPr="004B07EC">
        <w:rPr>
          <w:rFonts w:asciiTheme="majorHAnsi" w:hAnsiTheme="majorHAnsi" w:cstheme="majorHAnsi"/>
        </w:rPr>
        <w:t>Il participe</w:t>
      </w:r>
      <w:r w:rsidR="009E2E5D" w:rsidRPr="004B07EC">
        <w:rPr>
          <w:rFonts w:asciiTheme="majorHAnsi" w:hAnsiTheme="majorHAnsi" w:cstheme="majorHAnsi"/>
        </w:rPr>
        <w:t xml:space="preserve"> </w:t>
      </w:r>
      <w:r w:rsidRPr="004B07EC">
        <w:rPr>
          <w:rFonts w:asciiTheme="majorHAnsi" w:hAnsiTheme="majorHAnsi" w:cstheme="majorHAnsi"/>
        </w:rPr>
        <w:t xml:space="preserve">à </w:t>
      </w:r>
      <w:r w:rsidR="009E2E5D" w:rsidRPr="004B07EC">
        <w:rPr>
          <w:rFonts w:asciiTheme="majorHAnsi" w:hAnsiTheme="majorHAnsi" w:cstheme="majorHAnsi"/>
        </w:rPr>
        <w:t>la commission numérique de l'établissement</w:t>
      </w:r>
      <w:r w:rsidR="004B07EC" w:rsidRPr="004B07EC">
        <w:rPr>
          <w:rFonts w:asciiTheme="majorHAnsi" w:hAnsiTheme="majorHAnsi" w:cstheme="majorHAnsi"/>
        </w:rPr>
        <w:t> ;</w:t>
      </w:r>
      <w:r w:rsidR="009E2E5D" w:rsidRPr="004B07EC">
        <w:rPr>
          <w:rFonts w:asciiTheme="majorHAnsi" w:hAnsiTheme="majorHAnsi" w:cstheme="majorHAnsi"/>
        </w:rPr>
        <w:t xml:space="preserve"> </w:t>
      </w:r>
    </w:p>
    <w:p w14:paraId="4C725DD0" w14:textId="3BB4A85D" w:rsidR="0014724F" w:rsidRPr="004B07EC" w:rsidRDefault="00AE073C" w:rsidP="004B07EC">
      <w:pPr>
        <w:numPr>
          <w:ilvl w:val="0"/>
          <w:numId w:val="1"/>
        </w:numPr>
        <w:spacing w:line="240" w:lineRule="auto"/>
        <w:ind w:left="426"/>
        <w:jc w:val="both"/>
        <w:rPr>
          <w:rFonts w:asciiTheme="majorHAnsi" w:hAnsiTheme="majorHAnsi" w:cstheme="majorHAnsi"/>
        </w:rPr>
      </w:pPr>
      <w:r w:rsidRPr="004B07EC">
        <w:rPr>
          <w:rFonts w:asciiTheme="majorHAnsi" w:hAnsiTheme="majorHAnsi" w:cstheme="majorHAnsi"/>
        </w:rPr>
        <w:t>Il assure</w:t>
      </w:r>
      <w:r w:rsidR="009E2E5D" w:rsidRPr="004B07EC">
        <w:rPr>
          <w:rFonts w:asciiTheme="majorHAnsi" w:hAnsiTheme="majorHAnsi" w:cstheme="majorHAnsi"/>
        </w:rPr>
        <w:t xml:space="preserve"> la liaison avec les partenaires institutionnels (D</w:t>
      </w:r>
      <w:r w:rsidR="00D94503">
        <w:rPr>
          <w:rFonts w:asciiTheme="majorHAnsi" w:hAnsiTheme="majorHAnsi" w:cstheme="majorHAnsi"/>
        </w:rPr>
        <w:t>R</w:t>
      </w:r>
      <w:r w:rsidR="009E2E5D" w:rsidRPr="004B07EC">
        <w:rPr>
          <w:rFonts w:asciiTheme="majorHAnsi" w:hAnsiTheme="majorHAnsi" w:cstheme="majorHAnsi"/>
        </w:rPr>
        <w:t>ANE, Ambassadeur académique Pix, chef d’établissement, administrateur ENT, Référent pour les Usages Pédagogiques du Numérique, informaticien…).</w:t>
      </w:r>
    </w:p>
    <w:p w14:paraId="5A85D7FE" w14:textId="77777777" w:rsidR="0014724F" w:rsidRPr="004B07EC" w:rsidRDefault="0014724F">
      <w:pPr>
        <w:jc w:val="both"/>
        <w:rPr>
          <w:rFonts w:asciiTheme="majorHAnsi" w:hAnsiTheme="majorHAnsi" w:cstheme="majorHAnsi"/>
        </w:rPr>
      </w:pPr>
    </w:p>
    <w:p w14:paraId="5BBC0689" w14:textId="77777777" w:rsidR="0014724F" w:rsidRDefault="00AE073C" w:rsidP="00574170">
      <w:pPr>
        <w:spacing w:line="240" w:lineRule="auto"/>
        <w:jc w:val="both"/>
        <w:rPr>
          <w:rFonts w:asciiTheme="majorHAnsi" w:hAnsiTheme="majorHAnsi" w:cstheme="majorHAnsi"/>
        </w:rPr>
      </w:pPr>
      <w:r w:rsidRPr="004B07EC">
        <w:rPr>
          <w:rFonts w:asciiTheme="majorHAnsi" w:hAnsiTheme="majorHAnsi" w:cstheme="majorHAnsi"/>
        </w:rPr>
        <w:t>Le référent PIX rend compte régulièrement à son chef d'établissement du déploiement de Pix</w:t>
      </w:r>
      <w:r w:rsidR="004B07EC" w:rsidRPr="004B07EC">
        <w:rPr>
          <w:rFonts w:asciiTheme="majorHAnsi" w:hAnsiTheme="majorHAnsi" w:cstheme="majorHAnsi"/>
        </w:rPr>
        <w:t xml:space="preserve"> dans l’établissement</w:t>
      </w:r>
      <w:r w:rsidRPr="004B07EC">
        <w:rPr>
          <w:rFonts w:asciiTheme="majorHAnsi" w:hAnsiTheme="majorHAnsi" w:cstheme="majorHAnsi"/>
        </w:rPr>
        <w:t xml:space="preserve">. Il remet à l'issue de l'année scolaire un rapport d'activités </w:t>
      </w:r>
    </w:p>
    <w:p w14:paraId="575398C0" w14:textId="77777777" w:rsidR="00574170" w:rsidRPr="00574170" w:rsidRDefault="00574170" w:rsidP="00574170">
      <w:pPr>
        <w:spacing w:line="240" w:lineRule="auto"/>
        <w:jc w:val="both"/>
        <w:rPr>
          <w:rFonts w:asciiTheme="majorHAnsi" w:hAnsiTheme="majorHAnsi" w:cstheme="majorHAnsi"/>
        </w:rPr>
      </w:pPr>
    </w:p>
    <w:p w14:paraId="3D17D591" w14:textId="77777777" w:rsidR="0014724F" w:rsidRPr="00AE073C" w:rsidRDefault="009E2E5D">
      <w:pPr>
        <w:spacing w:line="360" w:lineRule="auto"/>
        <w:jc w:val="both"/>
        <w:rPr>
          <w:rFonts w:asciiTheme="majorHAnsi" w:hAnsiTheme="majorHAnsi" w:cstheme="majorHAnsi"/>
        </w:rPr>
      </w:pPr>
      <w:r w:rsidRPr="00AE073C">
        <w:rPr>
          <w:rFonts w:asciiTheme="majorHAnsi" w:hAnsiTheme="majorHAnsi" w:cstheme="majorHAnsi"/>
        </w:rPr>
        <w:t>A ………………………………….. le ……………..</w:t>
      </w:r>
    </w:p>
    <w:p w14:paraId="5668F105" w14:textId="77777777" w:rsidR="00AE073C" w:rsidRPr="004B07EC" w:rsidRDefault="00AE073C">
      <w:pPr>
        <w:spacing w:line="360" w:lineRule="auto"/>
        <w:jc w:val="both"/>
        <w:rPr>
          <w:rFonts w:asciiTheme="majorHAnsi" w:hAnsiTheme="majorHAnsi" w:cstheme="majorHAnsi"/>
          <w:sz w:val="20"/>
          <w:szCs w:val="20"/>
        </w:rPr>
      </w:pPr>
    </w:p>
    <w:p w14:paraId="12F32263" w14:textId="77777777" w:rsidR="0014724F" w:rsidRPr="00AE073C" w:rsidRDefault="009E2E5D">
      <w:pPr>
        <w:spacing w:line="360" w:lineRule="auto"/>
        <w:rPr>
          <w:rFonts w:asciiTheme="majorHAnsi" w:hAnsiTheme="majorHAnsi" w:cstheme="majorHAnsi"/>
        </w:rPr>
      </w:pPr>
      <w:r w:rsidRPr="00AE073C">
        <w:rPr>
          <w:rFonts w:asciiTheme="majorHAnsi" w:hAnsiTheme="majorHAnsi" w:cstheme="majorHAnsi"/>
        </w:rPr>
        <w:t xml:space="preserve"> Le Chef d'Établissement                                         </w:t>
      </w:r>
      <w:r w:rsidR="00AE073C" w:rsidRPr="00AE073C">
        <w:rPr>
          <w:rFonts w:asciiTheme="majorHAnsi" w:hAnsiTheme="majorHAnsi" w:cstheme="majorHAnsi"/>
        </w:rPr>
        <w:tab/>
      </w:r>
      <w:r w:rsidR="00AE073C" w:rsidRPr="00AE073C">
        <w:rPr>
          <w:rFonts w:asciiTheme="majorHAnsi" w:hAnsiTheme="majorHAnsi" w:cstheme="majorHAnsi"/>
        </w:rPr>
        <w:tab/>
      </w:r>
      <w:r w:rsidR="00AE073C" w:rsidRPr="00AE073C">
        <w:rPr>
          <w:rFonts w:asciiTheme="majorHAnsi" w:hAnsiTheme="majorHAnsi" w:cstheme="majorHAnsi"/>
        </w:rPr>
        <w:tab/>
      </w:r>
      <w:r w:rsidR="00AE073C" w:rsidRPr="00AE073C">
        <w:rPr>
          <w:rFonts w:asciiTheme="majorHAnsi" w:hAnsiTheme="majorHAnsi" w:cstheme="majorHAnsi"/>
        </w:rPr>
        <w:tab/>
      </w:r>
      <w:r w:rsidR="00AE073C" w:rsidRPr="00AE073C">
        <w:rPr>
          <w:rFonts w:asciiTheme="majorHAnsi" w:hAnsiTheme="majorHAnsi" w:cstheme="majorHAnsi"/>
        </w:rPr>
        <w:tab/>
      </w:r>
      <w:r w:rsidRPr="00AE073C">
        <w:rPr>
          <w:rFonts w:asciiTheme="majorHAnsi" w:hAnsiTheme="majorHAnsi" w:cstheme="majorHAnsi"/>
        </w:rPr>
        <w:t xml:space="preserve"> Le Référent Pix</w:t>
      </w:r>
    </w:p>
    <w:p w14:paraId="147AF414" w14:textId="77777777" w:rsidR="0014724F" w:rsidRPr="00AE073C" w:rsidRDefault="0014724F">
      <w:pPr>
        <w:spacing w:line="360" w:lineRule="auto"/>
      </w:pPr>
    </w:p>
    <w:sectPr w:rsidR="0014724F" w:rsidRPr="00AE073C" w:rsidSect="009A7A40">
      <w:pgSz w:w="11906" w:h="16838"/>
      <w:pgMar w:top="851" w:right="851" w:bottom="851"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604F4" w14:textId="77777777" w:rsidR="004B3B41" w:rsidRDefault="004B3B41" w:rsidP="009A7A40">
      <w:pPr>
        <w:spacing w:line="240" w:lineRule="auto"/>
      </w:pPr>
      <w:r>
        <w:separator/>
      </w:r>
    </w:p>
  </w:endnote>
  <w:endnote w:type="continuationSeparator" w:id="0">
    <w:p w14:paraId="76DC3739" w14:textId="77777777" w:rsidR="004B3B41" w:rsidRDefault="004B3B41" w:rsidP="009A7A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68676" w14:textId="77777777" w:rsidR="004B3B41" w:rsidRDefault="004B3B41" w:rsidP="009A7A40">
      <w:pPr>
        <w:spacing w:line="240" w:lineRule="auto"/>
      </w:pPr>
      <w:r>
        <w:separator/>
      </w:r>
    </w:p>
  </w:footnote>
  <w:footnote w:type="continuationSeparator" w:id="0">
    <w:p w14:paraId="58F27F14" w14:textId="77777777" w:rsidR="004B3B41" w:rsidRDefault="004B3B41" w:rsidP="009A7A4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4AD9"/>
    <w:multiLevelType w:val="multilevel"/>
    <w:tmpl w:val="460A69B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EF736A"/>
    <w:multiLevelType w:val="multilevel"/>
    <w:tmpl w:val="D8A0F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3E2B95"/>
    <w:multiLevelType w:val="multilevel"/>
    <w:tmpl w:val="521EC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9061EFE"/>
    <w:multiLevelType w:val="hybridMultilevel"/>
    <w:tmpl w:val="61C43A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D80139E"/>
    <w:multiLevelType w:val="multilevel"/>
    <w:tmpl w:val="1674B226"/>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24F"/>
    <w:rsid w:val="00014C9B"/>
    <w:rsid w:val="0014724F"/>
    <w:rsid w:val="00163082"/>
    <w:rsid w:val="001D4EA4"/>
    <w:rsid w:val="00262A55"/>
    <w:rsid w:val="00271242"/>
    <w:rsid w:val="002D6060"/>
    <w:rsid w:val="004B07EC"/>
    <w:rsid w:val="004B3B41"/>
    <w:rsid w:val="00574170"/>
    <w:rsid w:val="0087457C"/>
    <w:rsid w:val="008968DC"/>
    <w:rsid w:val="008A0874"/>
    <w:rsid w:val="009A7A40"/>
    <w:rsid w:val="009E2E5D"/>
    <w:rsid w:val="00AE073C"/>
    <w:rsid w:val="00B14F76"/>
    <w:rsid w:val="00BC5664"/>
    <w:rsid w:val="00D94503"/>
    <w:rsid w:val="00FE24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0B2EE"/>
  <w15:docId w15:val="{3D85D32B-B27A-4AB8-A3EE-513A7925D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En-tte">
    <w:name w:val="header"/>
    <w:basedOn w:val="Normal"/>
    <w:link w:val="En-tteCar"/>
    <w:uiPriority w:val="99"/>
    <w:unhideWhenUsed/>
    <w:rsid w:val="009A7A40"/>
    <w:pPr>
      <w:tabs>
        <w:tab w:val="center" w:pos="4536"/>
        <w:tab w:val="right" w:pos="9072"/>
      </w:tabs>
      <w:spacing w:line="240" w:lineRule="auto"/>
    </w:pPr>
  </w:style>
  <w:style w:type="character" w:customStyle="1" w:styleId="En-tteCar">
    <w:name w:val="En-tête Car"/>
    <w:basedOn w:val="Policepardfaut"/>
    <w:link w:val="En-tte"/>
    <w:uiPriority w:val="99"/>
    <w:rsid w:val="009A7A40"/>
  </w:style>
  <w:style w:type="paragraph" w:styleId="Pieddepage">
    <w:name w:val="footer"/>
    <w:basedOn w:val="Normal"/>
    <w:link w:val="PieddepageCar"/>
    <w:uiPriority w:val="99"/>
    <w:unhideWhenUsed/>
    <w:rsid w:val="009A7A40"/>
    <w:pPr>
      <w:tabs>
        <w:tab w:val="center" w:pos="4536"/>
        <w:tab w:val="right" w:pos="9072"/>
      </w:tabs>
      <w:spacing w:line="240" w:lineRule="auto"/>
    </w:pPr>
  </w:style>
  <w:style w:type="character" w:customStyle="1" w:styleId="PieddepageCar">
    <w:name w:val="Pied de page Car"/>
    <w:basedOn w:val="Policepardfaut"/>
    <w:link w:val="Pieddepage"/>
    <w:uiPriority w:val="99"/>
    <w:rsid w:val="009A7A40"/>
  </w:style>
  <w:style w:type="paragraph" w:styleId="Paragraphedeliste">
    <w:name w:val="List Paragraph"/>
    <w:basedOn w:val="Normal"/>
    <w:uiPriority w:val="34"/>
    <w:qFormat/>
    <w:rsid w:val="00AE0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440</Words>
  <Characters>2426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gjarry</dc:creator>
  <cp:lastModifiedBy>gjarry</cp:lastModifiedBy>
  <cp:revision>5</cp:revision>
  <cp:lastPrinted>2021-11-09T11:34:00Z</cp:lastPrinted>
  <dcterms:created xsi:type="dcterms:W3CDTF">2023-09-19T17:57:00Z</dcterms:created>
  <dcterms:modified xsi:type="dcterms:W3CDTF">2023-09-19T18:07:00Z</dcterms:modified>
</cp:coreProperties>
</file>